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B5" w:rsidRDefault="00D22CB5">
      <w:bookmarkStart w:id="0" w:name="_GoBack"/>
      <w:bookmarkEnd w:id="0"/>
    </w:p>
    <w:tbl>
      <w:tblPr>
        <w:tblStyle w:val="TableGrid"/>
        <w:tblW w:w="5000" w:type="pct"/>
        <w:tblLook w:val="04A0" w:firstRow="1" w:lastRow="0" w:firstColumn="1" w:lastColumn="0" w:noHBand="0" w:noVBand="1"/>
      </w:tblPr>
      <w:tblGrid>
        <w:gridCol w:w="4248"/>
        <w:gridCol w:w="10944"/>
      </w:tblGrid>
      <w:tr w:rsidR="00D22CB5" w:rsidRPr="00D271C4" w:rsidTr="00D22CB5">
        <w:trPr>
          <w:trHeight w:val="332"/>
        </w:trPr>
        <w:tc>
          <w:tcPr>
            <w:tcW w:w="5000" w:type="pct"/>
            <w:gridSpan w:val="2"/>
            <w:vAlign w:val="center"/>
          </w:tcPr>
          <w:p w:rsidR="00053763" w:rsidRPr="00D271C4" w:rsidRDefault="00E827F3" w:rsidP="00554928">
            <w:pPr>
              <w:jc w:val="center"/>
              <w:rPr>
                <w:rFonts w:ascii="Times New Roman" w:hAnsi="Times New Roman" w:cs="Times New Roman"/>
                <w:sz w:val="24"/>
              </w:rPr>
            </w:pPr>
            <w:r>
              <w:rPr>
                <w:rFonts w:ascii="Times New Roman" w:hAnsi="Times New Roman" w:cs="Times New Roman"/>
                <w:sz w:val="24"/>
              </w:rPr>
              <w:t>College of Agriculture and Life Sciences</w:t>
            </w:r>
          </w:p>
        </w:tc>
      </w:tr>
      <w:tr w:rsidR="00D22CB5" w:rsidRPr="00D271C4" w:rsidTr="00D22CB5">
        <w:trPr>
          <w:trHeight w:val="332"/>
        </w:trPr>
        <w:tc>
          <w:tcPr>
            <w:tcW w:w="5000" w:type="pct"/>
            <w:gridSpan w:val="2"/>
            <w:vAlign w:val="center"/>
          </w:tcPr>
          <w:p w:rsidR="00053763" w:rsidRPr="00D271C4" w:rsidRDefault="00D22CB5" w:rsidP="00E827F3">
            <w:pPr>
              <w:rPr>
                <w:rFonts w:ascii="Times New Roman" w:hAnsi="Times New Roman" w:cs="Times New Roman"/>
                <w:sz w:val="24"/>
              </w:rPr>
            </w:pPr>
            <w:r>
              <w:rPr>
                <w:rFonts w:ascii="Times New Roman" w:hAnsi="Times New Roman" w:cs="Times New Roman"/>
                <w:sz w:val="24"/>
              </w:rPr>
              <w:t xml:space="preserve">Initiative Number </w:t>
            </w:r>
            <w:r w:rsidR="00E827F3">
              <w:rPr>
                <w:rFonts w:ascii="Times New Roman" w:hAnsi="Times New Roman" w:cs="Times New Roman"/>
                <w:sz w:val="24"/>
              </w:rPr>
              <w:t>4 – Virginia Cooperative Extension Diversity and Inclusion Fellows</w:t>
            </w:r>
          </w:p>
        </w:tc>
      </w:tr>
      <w:tr w:rsidR="00D22CB5" w:rsidRPr="00D271C4" w:rsidTr="00053763">
        <w:trPr>
          <w:trHeight w:val="547"/>
        </w:trPr>
        <w:tc>
          <w:tcPr>
            <w:tcW w:w="1398" w:type="pct"/>
            <w:vAlign w:val="center"/>
          </w:tcPr>
          <w:p w:rsidR="00053763" w:rsidRDefault="00D22CB5" w:rsidP="00F70F27">
            <w:pPr>
              <w:rPr>
                <w:rFonts w:ascii="Times New Roman" w:hAnsi="Times New Roman" w:cs="Times New Roman"/>
                <w:sz w:val="24"/>
              </w:rPr>
            </w:pPr>
            <w:r>
              <w:rPr>
                <w:rFonts w:ascii="Times New Roman" w:hAnsi="Times New Roman" w:cs="Times New Roman"/>
                <w:sz w:val="24"/>
              </w:rPr>
              <w:t>1. Inclusive Excellence Dimension</w:t>
            </w:r>
            <w:r w:rsidR="00053763">
              <w:rPr>
                <w:rFonts w:ascii="Times New Roman" w:hAnsi="Times New Roman" w:cs="Times New Roman"/>
                <w:sz w:val="24"/>
              </w:rPr>
              <w:t>(s)</w:t>
            </w:r>
          </w:p>
        </w:tc>
        <w:tc>
          <w:tcPr>
            <w:tcW w:w="3602" w:type="pct"/>
          </w:tcPr>
          <w:p w:rsidR="00D22CB5" w:rsidRPr="00D271C4" w:rsidRDefault="00F304A6" w:rsidP="00F304A6">
            <w:pPr>
              <w:rPr>
                <w:rFonts w:ascii="Times New Roman" w:hAnsi="Times New Roman" w:cs="Times New Roman"/>
                <w:sz w:val="24"/>
              </w:rPr>
            </w:pPr>
            <w:r>
              <w:rPr>
                <w:rFonts w:ascii="Times New Roman" w:hAnsi="Times New Roman" w:cs="Times New Roman"/>
                <w:sz w:val="24"/>
              </w:rPr>
              <w:t xml:space="preserve">(c) </w:t>
            </w:r>
            <w:r w:rsidR="00E827F3">
              <w:rPr>
                <w:rFonts w:ascii="Times New Roman" w:hAnsi="Times New Roman" w:cs="Times New Roman"/>
                <w:sz w:val="24"/>
              </w:rPr>
              <w:t>Education and Scholarship</w:t>
            </w:r>
          </w:p>
        </w:tc>
      </w:tr>
      <w:tr w:rsidR="00D22CB5" w:rsidRPr="00D271C4" w:rsidTr="00053763">
        <w:trPr>
          <w:trHeight w:val="547"/>
        </w:trPr>
        <w:tc>
          <w:tcPr>
            <w:tcW w:w="1398" w:type="pct"/>
            <w:vAlign w:val="center"/>
          </w:tcPr>
          <w:p w:rsidR="00053763" w:rsidRDefault="00D22CB5" w:rsidP="00F70F27">
            <w:pPr>
              <w:rPr>
                <w:rFonts w:ascii="Times New Roman" w:hAnsi="Times New Roman" w:cs="Times New Roman"/>
                <w:sz w:val="24"/>
              </w:rPr>
            </w:pPr>
            <w:r>
              <w:rPr>
                <w:rFonts w:ascii="Times New Roman" w:hAnsi="Times New Roman" w:cs="Times New Roman"/>
                <w:sz w:val="24"/>
              </w:rPr>
              <w:t>2. Constituent Group</w:t>
            </w:r>
            <w:r w:rsidR="00053763">
              <w:rPr>
                <w:rFonts w:ascii="Times New Roman" w:hAnsi="Times New Roman" w:cs="Times New Roman"/>
                <w:sz w:val="24"/>
              </w:rPr>
              <w:t>(s)</w:t>
            </w:r>
          </w:p>
        </w:tc>
        <w:tc>
          <w:tcPr>
            <w:tcW w:w="3602" w:type="pct"/>
          </w:tcPr>
          <w:p w:rsidR="00D22CB5" w:rsidRPr="00D271C4" w:rsidRDefault="00E827F3">
            <w:pPr>
              <w:rPr>
                <w:rFonts w:ascii="Times New Roman" w:hAnsi="Times New Roman" w:cs="Times New Roman"/>
                <w:sz w:val="24"/>
              </w:rPr>
            </w:pPr>
            <w:r>
              <w:rPr>
                <w:rFonts w:ascii="Times New Roman" w:hAnsi="Times New Roman" w:cs="Times New Roman"/>
                <w:sz w:val="24"/>
              </w:rPr>
              <w:t>( c ) Faculty Members; ( d ) Staff members</w:t>
            </w:r>
          </w:p>
        </w:tc>
      </w:tr>
      <w:tr w:rsidR="00D22CB5" w:rsidRPr="00D271C4" w:rsidTr="00E827F3">
        <w:trPr>
          <w:trHeight w:hRule="exact" w:val="1180"/>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3. Initiative Description</w:t>
            </w:r>
          </w:p>
        </w:tc>
        <w:tc>
          <w:tcPr>
            <w:tcW w:w="3602" w:type="pct"/>
          </w:tcPr>
          <w:p w:rsidR="00E827F3" w:rsidRDefault="00E827F3" w:rsidP="00E827F3">
            <w:pPr>
              <w:rPr>
                <w:rFonts w:ascii="Baskerville Old Face" w:hAnsi="Baskerville Old Face"/>
                <w:sz w:val="24"/>
                <w:szCs w:val="24"/>
              </w:rPr>
            </w:pPr>
            <w:r>
              <w:rPr>
                <w:rFonts w:ascii="Baskerville Old Face" w:hAnsi="Baskerville Old Face"/>
                <w:sz w:val="24"/>
                <w:szCs w:val="24"/>
              </w:rPr>
              <w:t xml:space="preserve">The Extension Diversity and Inclusion (D&amp;I) Fellows Initiative has been created to enhance </w:t>
            </w:r>
            <w:r w:rsidR="00F304A6">
              <w:rPr>
                <w:rFonts w:ascii="Baskerville Old Face" w:hAnsi="Baskerville Old Face"/>
                <w:sz w:val="24"/>
                <w:szCs w:val="24"/>
              </w:rPr>
              <w:t>Virginia Cooperative Extension (</w:t>
            </w:r>
            <w:r>
              <w:rPr>
                <w:rFonts w:ascii="Baskerville Old Face" w:hAnsi="Baskerville Old Face"/>
                <w:sz w:val="24"/>
                <w:szCs w:val="24"/>
              </w:rPr>
              <w:t>VCE</w:t>
            </w:r>
            <w:r w:rsidR="00F304A6">
              <w:rPr>
                <w:rFonts w:ascii="Baskerville Old Face" w:hAnsi="Baskerville Old Face"/>
                <w:sz w:val="24"/>
                <w:szCs w:val="24"/>
              </w:rPr>
              <w:t>) f</w:t>
            </w:r>
            <w:r>
              <w:rPr>
                <w:rFonts w:ascii="Baskerville Old Face" w:hAnsi="Baskerville Old Face"/>
                <w:sz w:val="24"/>
                <w:szCs w:val="24"/>
              </w:rPr>
              <w:t xml:space="preserve">aculty and </w:t>
            </w:r>
            <w:r w:rsidR="00F304A6">
              <w:rPr>
                <w:rFonts w:ascii="Baskerville Old Face" w:hAnsi="Baskerville Old Face"/>
                <w:sz w:val="24"/>
                <w:szCs w:val="24"/>
              </w:rPr>
              <w:t>s</w:t>
            </w:r>
            <w:r>
              <w:rPr>
                <w:rFonts w:ascii="Baskerville Old Face" w:hAnsi="Baskerville Old Face"/>
                <w:sz w:val="24"/>
                <w:szCs w:val="24"/>
              </w:rPr>
              <w:t>taff awareness and knowledge of diversity and inclusion issues and to improve skills in order to cultivate an environment of mutual respect and appreciation of differences, and ultimately foster more inclusive Extension programs.</w:t>
            </w:r>
          </w:p>
          <w:p w:rsidR="00D22CB5" w:rsidRPr="00D271C4" w:rsidRDefault="00D22CB5">
            <w:pPr>
              <w:rPr>
                <w:rFonts w:ascii="Times New Roman" w:hAnsi="Times New Roman" w:cs="Times New Roman"/>
                <w:sz w:val="24"/>
              </w:rPr>
            </w:pPr>
          </w:p>
        </w:tc>
      </w:tr>
      <w:tr w:rsidR="00D22CB5" w:rsidRPr="00D271C4" w:rsidTr="00E827F3">
        <w:trPr>
          <w:trHeight w:val="1142"/>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4. Rationale</w:t>
            </w:r>
          </w:p>
        </w:tc>
        <w:tc>
          <w:tcPr>
            <w:tcW w:w="3602" w:type="pct"/>
          </w:tcPr>
          <w:p w:rsidR="00D22CB5" w:rsidRPr="00D271C4" w:rsidRDefault="00E827F3" w:rsidP="00E827F3">
            <w:pPr>
              <w:rPr>
                <w:rFonts w:ascii="Times New Roman" w:hAnsi="Times New Roman" w:cs="Times New Roman"/>
                <w:sz w:val="24"/>
              </w:rPr>
            </w:pPr>
            <w:r>
              <w:rPr>
                <w:rFonts w:ascii="Times New Roman" w:hAnsi="Times New Roman" w:cs="Times New Roman"/>
                <w:sz w:val="24"/>
              </w:rPr>
              <w:t xml:space="preserve">During the past year, Michele Deramo </w:t>
            </w:r>
            <w:r w:rsidR="00A7139D">
              <w:rPr>
                <w:rFonts w:ascii="Times New Roman" w:hAnsi="Times New Roman" w:cs="Times New Roman"/>
                <w:sz w:val="24"/>
              </w:rPr>
              <w:t xml:space="preserve">of the Office of Diversity and </w:t>
            </w:r>
            <w:proofErr w:type="gramStart"/>
            <w:r w:rsidR="00A7139D">
              <w:rPr>
                <w:rFonts w:ascii="Times New Roman" w:hAnsi="Times New Roman" w:cs="Times New Roman"/>
                <w:sz w:val="24"/>
              </w:rPr>
              <w:t>Inclusion,</w:t>
            </w:r>
            <w:proofErr w:type="gramEnd"/>
            <w:r w:rsidR="00A7139D">
              <w:rPr>
                <w:rFonts w:ascii="Times New Roman" w:hAnsi="Times New Roman" w:cs="Times New Roman"/>
                <w:sz w:val="24"/>
              </w:rPr>
              <w:t xml:space="preserve"> </w:t>
            </w:r>
            <w:r>
              <w:rPr>
                <w:rFonts w:ascii="Times New Roman" w:hAnsi="Times New Roman" w:cs="Times New Roman"/>
                <w:sz w:val="24"/>
              </w:rPr>
              <w:t>was asked to meet with faculty in each of the 4 Extension districts to assess how the Office of Diversity and Inclusion could better serve them. The primary need that was identified was for professional development of faculty and staff that will result in greater clientele diversity in Extension programming.</w:t>
            </w:r>
          </w:p>
        </w:tc>
      </w:tr>
      <w:tr w:rsidR="00D22CB5" w:rsidRPr="00D271C4" w:rsidTr="00053763">
        <w:trPr>
          <w:trHeight w:val="552"/>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5. Design</w:t>
            </w:r>
          </w:p>
        </w:tc>
        <w:tc>
          <w:tcPr>
            <w:tcW w:w="3602" w:type="pct"/>
          </w:tcPr>
          <w:p w:rsidR="00D22CB5" w:rsidRPr="006A41FA" w:rsidRDefault="002A30DA" w:rsidP="006A41FA">
            <w:pPr>
              <w:rPr>
                <w:rFonts w:ascii="Baskerville Old Face" w:hAnsi="Baskerville Old Face"/>
                <w:sz w:val="24"/>
                <w:szCs w:val="24"/>
              </w:rPr>
            </w:pPr>
            <w:r>
              <w:rPr>
                <w:rFonts w:ascii="Times New Roman" w:hAnsi="Times New Roman" w:cs="Times New Roman"/>
                <w:sz w:val="24"/>
              </w:rPr>
              <w:t xml:space="preserve">Faculty and staff were asked to apply as Fellows to represent their districts. Using a </w:t>
            </w:r>
            <w:r w:rsidR="00E827F3">
              <w:rPr>
                <w:rFonts w:ascii="Times New Roman" w:hAnsi="Times New Roman" w:cs="Times New Roman"/>
                <w:sz w:val="24"/>
              </w:rPr>
              <w:t>Train-the-Trainer approach</w:t>
            </w:r>
            <w:r>
              <w:rPr>
                <w:rFonts w:ascii="Times New Roman" w:hAnsi="Times New Roman" w:cs="Times New Roman"/>
                <w:sz w:val="24"/>
              </w:rPr>
              <w:t xml:space="preserve">, 11 faculty and staff will come to campus the first week of December 2014 to participate in 32 hours of </w:t>
            </w:r>
            <w:r w:rsidR="006A41FA">
              <w:rPr>
                <w:rFonts w:ascii="Times New Roman" w:hAnsi="Times New Roman" w:cs="Times New Roman"/>
                <w:sz w:val="24"/>
              </w:rPr>
              <w:t xml:space="preserve">training in a Diversity Development Institute. Michele Deramo and other D&amp;I trainers will serve as the trainers. </w:t>
            </w:r>
            <w:r w:rsidR="006A41FA">
              <w:rPr>
                <w:rFonts w:ascii="Baskerville Old Face" w:hAnsi="Baskerville Old Face"/>
                <w:sz w:val="24"/>
                <w:szCs w:val="24"/>
              </w:rPr>
              <w:t xml:space="preserve">Each district-based team will be expected to provide at least two </w:t>
            </w:r>
            <w:proofErr w:type="gramStart"/>
            <w:r w:rsidR="006A41FA">
              <w:rPr>
                <w:rFonts w:ascii="Baskerville Old Face" w:hAnsi="Baskerville Old Face"/>
                <w:sz w:val="24"/>
                <w:szCs w:val="24"/>
              </w:rPr>
              <w:t>D&amp;I</w:t>
            </w:r>
            <w:proofErr w:type="gramEnd"/>
            <w:r w:rsidR="006A41FA">
              <w:rPr>
                <w:rFonts w:ascii="Baskerville Old Face" w:hAnsi="Baskerville Old Face"/>
                <w:sz w:val="24"/>
                <w:szCs w:val="24"/>
              </w:rPr>
              <w:t xml:space="preserve"> training sessions for the faculty and staff in their district each year for three years. </w:t>
            </w:r>
            <w:r w:rsidR="006A41FA">
              <w:rPr>
                <w:rFonts w:ascii="Times New Roman" w:hAnsi="Times New Roman" w:cs="Times New Roman"/>
                <w:sz w:val="24"/>
              </w:rPr>
              <w:t xml:space="preserve"> </w:t>
            </w:r>
            <w:r w:rsidR="006A41FA">
              <w:rPr>
                <w:rFonts w:ascii="Baskerville Old Face" w:hAnsi="Baskerville Old Face"/>
                <w:sz w:val="24"/>
                <w:szCs w:val="24"/>
              </w:rPr>
              <w:t>These training sessions will include c</w:t>
            </w:r>
            <w:r w:rsidR="00A7139D">
              <w:rPr>
                <w:rFonts w:ascii="Baskerville Old Face" w:hAnsi="Baskerville Old Face"/>
                <w:sz w:val="24"/>
                <w:szCs w:val="24"/>
              </w:rPr>
              <w:t xml:space="preserve">urriculum that the Fellows are </w:t>
            </w:r>
            <w:r w:rsidR="006A41FA">
              <w:rPr>
                <w:rFonts w:ascii="Baskerville Old Face" w:hAnsi="Baskerville Old Face"/>
                <w:sz w:val="24"/>
                <w:szCs w:val="24"/>
              </w:rPr>
              <w:t>exposed to as part of the Diversity Development Institute, as well as new training efforts that address specific D&amp;I issues in their districts. Fellows can use other resources, including peers, to meet the needs of their district co-workers. Fellows will also be expected to evaluate their training efforts and track the impact of their efforts.</w:t>
            </w:r>
          </w:p>
        </w:tc>
      </w:tr>
      <w:tr w:rsidR="00D22CB5" w:rsidRPr="00D271C4" w:rsidTr="00053763">
        <w:trPr>
          <w:trHeight w:val="552"/>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 xml:space="preserve">6. Responsibility </w:t>
            </w:r>
          </w:p>
        </w:tc>
        <w:tc>
          <w:tcPr>
            <w:tcW w:w="3602" w:type="pct"/>
          </w:tcPr>
          <w:p w:rsidR="00D22CB5" w:rsidRPr="00D271C4" w:rsidRDefault="006A41FA" w:rsidP="006A41FA">
            <w:pPr>
              <w:rPr>
                <w:rFonts w:ascii="Times New Roman" w:hAnsi="Times New Roman" w:cs="Times New Roman"/>
                <w:sz w:val="24"/>
              </w:rPr>
            </w:pPr>
            <w:r>
              <w:rPr>
                <w:rFonts w:ascii="Times New Roman" w:hAnsi="Times New Roman" w:cs="Times New Roman"/>
                <w:sz w:val="24"/>
              </w:rPr>
              <w:t xml:space="preserve">Eleven Extension D&amp;I Fellows from across the state will be responsible for the training efforts of their peers. </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7. Accountability</w:t>
            </w:r>
          </w:p>
        </w:tc>
        <w:tc>
          <w:tcPr>
            <w:tcW w:w="3602" w:type="pct"/>
          </w:tcPr>
          <w:p w:rsidR="00D22CB5" w:rsidRPr="00D271C4" w:rsidRDefault="006A41FA">
            <w:pPr>
              <w:rPr>
                <w:rFonts w:ascii="Times New Roman" w:hAnsi="Times New Roman" w:cs="Times New Roman"/>
                <w:sz w:val="24"/>
              </w:rPr>
            </w:pPr>
            <w:r>
              <w:rPr>
                <w:rFonts w:ascii="Times New Roman" w:hAnsi="Times New Roman" w:cs="Times New Roman"/>
                <w:sz w:val="24"/>
              </w:rPr>
              <w:t>District Directors and Joe Hunnings, CALS Director of Civil Rights Compliance</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8. Timing</w:t>
            </w:r>
          </w:p>
        </w:tc>
        <w:tc>
          <w:tcPr>
            <w:tcW w:w="3602" w:type="pct"/>
          </w:tcPr>
          <w:p w:rsidR="00D22CB5" w:rsidRPr="00D271C4" w:rsidRDefault="006A41FA" w:rsidP="006A41FA">
            <w:pPr>
              <w:rPr>
                <w:rFonts w:ascii="Times New Roman" w:hAnsi="Times New Roman" w:cs="Times New Roman"/>
                <w:sz w:val="24"/>
              </w:rPr>
            </w:pPr>
            <w:r>
              <w:rPr>
                <w:rFonts w:ascii="Times New Roman" w:hAnsi="Times New Roman" w:cs="Times New Roman"/>
                <w:sz w:val="24"/>
              </w:rPr>
              <w:t xml:space="preserve">The </w:t>
            </w:r>
            <w:r>
              <w:rPr>
                <w:rFonts w:ascii="Baskerville Old Face" w:hAnsi="Baskerville Old Face"/>
                <w:sz w:val="24"/>
                <w:szCs w:val="24"/>
              </w:rPr>
              <w:t xml:space="preserve">Diversity Development Institute for Extension D&amp;I Fellows will take place in December 2014. Training efforts will take place in each district for the next three years. </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9. Measures</w:t>
            </w:r>
          </w:p>
        </w:tc>
        <w:tc>
          <w:tcPr>
            <w:tcW w:w="3602" w:type="pct"/>
          </w:tcPr>
          <w:p w:rsidR="00D22CB5" w:rsidRPr="00D271C4" w:rsidRDefault="006A41FA" w:rsidP="00A7139D">
            <w:pPr>
              <w:rPr>
                <w:rFonts w:ascii="Times New Roman" w:hAnsi="Times New Roman" w:cs="Times New Roman"/>
                <w:sz w:val="24"/>
              </w:rPr>
            </w:pPr>
            <w:r>
              <w:rPr>
                <w:rFonts w:ascii="Times New Roman" w:hAnsi="Times New Roman" w:cs="Times New Roman"/>
                <w:sz w:val="24"/>
              </w:rPr>
              <w:t xml:space="preserve">CALS will keep track of the number of trainings offered and participation of Extension faculty and staff.  </w:t>
            </w:r>
            <w:r w:rsidR="00A7139D" w:rsidRPr="00A7139D">
              <w:rPr>
                <w:rFonts w:ascii="Times New Roman" w:hAnsi="Times New Roman" w:cs="Times New Roman"/>
                <w:sz w:val="24"/>
              </w:rPr>
              <w:t>In addition, Fellows will track how the D&amp;I training program has impacted the number of programming efforts and other initiatives that have resulted in more inclusive outreach.</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10. Outcomes</w:t>
            </w:r>
          </w:p>
        </w:tc>
        <w:tc>
          <w:tcPr>
            <w:tcW w:w="3602" w:type="pct"/>
          </w:tcPr>
          <w:p w:rsidR="00D22CB5" w:rsidRPr="00D271C4" w:rsidRDefault="00A7139D" w:rsidP="00F304A6">
            <w:pPr>
              <w:rPr>
                <w:rFonts w:ascii="Times New Roman" w:hAnsi="Times New Roman" w:cs="Times New Roman"/>
                <w:sz w:val="24"/>
              </w:rPr>
            </w:pPr>
            <w:r>
              <w:rPr>
                <w:rFonts w:ascii="Times New Roman" w:hAnsi="Times New Roman" w:cs="Times New Roman"/>
                <w:sz w:val="24"/>
              </w:rPr>
              <w:t xml:space="preserve">Through the Extension D&amp;I Fellows program, we expect to see improvements in </w:t>
            </w:r>
            <w:r w:rsidR="00F304A6">
              <w:rPr>
                <w:rFonts w:ascii="Times New Roman" w:hAnsi="Times New Roman" w:cs="Times New Roman"/>
                <w:sz w:val="24"/>
              </w:rPr>
              <w:t>f</w:t>
            </w:r>
            <w:r w:rsidRPr="00A7139D">
              <w:rPr>
                <w:rFonts w:ascii="Times New Roman" w:hAnsi="Times New Roman" w:cs="Times New Roman"/>
                <w:sz w:val="24"/>
              </w:rPr>
              <w:t xml:space="preserve">aculty and </w:t>
            </w:r>
            <w:r w:rsidR="00F304A6">
              <w:rPr>
                <w:rFonts w:ascii="Times New Roman" w:hAnsi="Times New Roman" w:cs="Times New Roman"/>
                <w:sz w:val="24"/>
              </w:rPr>
              <w:t>s</w:t>
            </w:r>
            <w:r w:rsidRPr="00A7139D">
              <w:rPr>
                <w:rFonts w:ascii="Times New Roman" w:hAnsi="Times New Roman" w:cs="Times New Roman"/>
                <w:sz w:val="24"/>
              </w:rPr>
              <w:t>taff awareness and knowledge of diversity and inclusion issues and to improve skills in order to cultivate more inclusive Extension programs.</w:t>
            </w:r>
          </w:p>
        </w:tc>
      </w:tr>
    </w:tbl>
    <w:p w:rsidR="001C7D62" w:rsidRDefault="001C7D62">
      <w:pPr>
        <w:rPr>
          <w:rFonts w:ascii="Times New Roman" w:hAnsi="Times New Roman" w:cs="Times New Roman"/>
          <w:sz w:val="24"/>
        </w:rPr>
      </w:pPr>
    </w:p>
    <w:p w:rsidR="00D22CB5" w:rsidRPr="001551D1" w:rsidRDefault="00D22CB5" w:rsidP="00D22CB5">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Inclusive Excellence Dimension –  (a) Access and Success, (b) Campus Climate and Intergroup Relations, (c) Education and Scholarship, (d) Institutional Infrastructure</w:t>
      </w:r>
    </w:p>
    <w:p w:rsidR="001551D1" w:rsidRPr="001551D1" w:rsidRDefault="00F70F27"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Constituent Group – </w:t>
      </w:r>
      <w:r w:rsidR="001551D1">
        <w:rPr>
          <w:rFonts w:ascii="Times New Roman" w:hAnsi="Times New Roman" w:cs="Times New Roman"/>
          <w:sz w:val="24"/>
        </w:rPr>
        <w:t xml:space="preserve">(a) </w:t>
      </w:r>
      <w:r w:rsidR="001551D1" w:rsidRPr="001551D1">
        <w:rPr>
          <w:rFonts w:ascii="Times New Roman" w:hAnsi="Times New Roman" w:cs="Times New Roman"/>
          <w:sz w:val="24"/>
        </w:rPr>
        <w:t>Undergraduate Students</w:t>
      </w:r>
      <w:r w:rsidR="001551D1">
        <w:rPr>
          <w:rFonts w:ascii="Times New Roman" w:hAnsi="Times New Roman" w:cs="Times New Roman"/>
          <w:sz w:val="24"/>
        </w:rPr>
        <w:t xml:space="preserve">, (b) </w:t>
      </w:r>
      <w:r w:rsidR="001551D1" w:rsidRPr="001551D1">
        <w:rPr>
          <w:rFonts w:ascii="Times New Roman" w:hAnsi="Times New Roman" w:cs="Times New Roman"/>
          <w:sz w:val="24"/>
        </w:rPr>
        <w:t>Graduate/Professional Students</w:t>
      </w:r>
      <w:r w:rsidR="001551D1">
        <w:rPr>
          <w:rFonts w:ascii="Times New Roman" w:hAnsi="Times New Roman" w:cs="Times New Roman"/>
          <w:sz w:val="24"/>
        </w:rPr>
        <w:t xml:space="preserve">, (c) Faculty Members, (d) </w:t>
      </w:r>
      <w:r w:rsidR="001551D1" w:rsidRPr="001551D1">
        <w:rPr>
          <w:rFonts w:ascii="Times New Roman" w:hAnsi="Times New Roman" w:cs="Times New Roman"/>
          <w:sz w:val="24"/>
        </w:rPr>
        <w:t>Staff Members</w:t>
      </w:r>
      <w:r w:rsidR="001551D1">
        <w:rPr>
          <w:rFonts w:ascii="Times New Roman" w:hAnsi="Times New Roman" w:cs="Times New Roman"/>
          <w:sz w:val="24"/>
        </w:rPr>
        <w:t xml:space="preserve">, or (e) </w:t>
      </w:r>
      <w:r w:rsidR="001551D1" w:rsidRPr="001551D1">
        <w:rPr>
          <w:rFonts w:ascii="Times New Roman" w:hAnsi="Times New Roman" w:cs="Times New Roman"/>
          <w:sz w:val="24"/>
        </w:rPr>
        <w:t>Other</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Initiative Description – describe the initiative, citing the Inclusive Excellence Framework Dimension </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Rationale – describe the original or current motivation for this initiative</w:t>
      </w:r>
    </w:p>
    <w:p w:rsidR="001551D1" w:rsidRDefault="00163512"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Design – summarize</w:t>
      </w:r>
      <w:r w:rsidR="001551D1">
        <w:rPr>
          <w:rFonts w:ascii="Times New Roman" w:hAnsi="Times New Roman" w:cs="Times New Roman"/>
          <w:sz w:val="24"/>
        </w:rPr>
        <w:t xml:space="preserve"> the </w:t>
      </w:r>
      <w:r>
        <w:rPr>
          <w:rFonts w:ascii="Times New Roman" w:hAnsi="Times New Roman" w:cs="Times New Roman"/>
          <w:sz w:val="24"/>
        </w:rPr>
        <w:t xml:space="preserve">steps/actions to be taken, </w:t>
      </w:r>
      <w:r w:rsidR="001551D1">
        <w:rPr>
          <w:rFonts w:ascii="Times New Roman" w:hAnsi="Times New Roman" w:cs="Times New Roman"/>
          <w:sz w:val="24"/>
        </w:rPr>
        <w:t>resources consulted, and process of implementation</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Responsibility – designate an individual/group who has or will directly performed the work</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Accountability – designate the unit leader who</w:t>
      </w:r>
      <w:r w:rsidR="00760EDF">
        <w:rPr>
          <w:rFonts w:ascii="Times New Roman" w:hAnsi="Times New Roman" w:cs="Times New Roman"/>
          <w:sz w:val="24"/>
        </w:rPr>
        <w:t xml:space="preserve"> is responsible for initiative</w:t>
      </w:r>
    </w:p>
    <w:p w:rsidR="001551D1" w:rsidRP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Timing – describe the timeframe of the initiative (new or continued)</w:t>
      </w:r>
      <w:r w:rsidR="00760EDF">
        <w:rPr>
          <w:rFonts w:ascii="Times New Roman" w:hAnsi="Times New Roman" w:cs="Times New Roman"/>
          <w:sz w:val="24"/>
        </w:rPr>
        <w:t>; target date(s) for progress/completion</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Measures – </w:t>
      </w:r>
      <w:r w:rsidR="00760EDF">
        <w:rPr>
          <w:rFonts w:ascii="Times New Roman" w:hAnsi="Times New Roman" w:cs="Times New Roman"/>
          <w:sz w:val="24"/>
        </w:rPr>
        <w:t xml:space="preserve">assessment and other forms of </w:t>
      </w:r>
      <w:r>
        <w:rPr>
          <w:rFonts w:ascii="Times New Roman" w:hAnsi="Times New Roman" w:cs="Times New Roman"/>
          <w:sz w:val="24"/>
        </w:rPr>
        <w:t xml:space="preserve">data collected from or about the constituent group, to measure the efficacy of the initiative </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Outcomes – describe the </w:t>
      </w:r>
      <w:r w:rsidR="00D22CB5">
        <w:rPr>
          <w:rFonts w:ascii="Times New Roman" w:hAnsi="Times New Roman" w:cs="Times New Roman"/>
          <w:sz w:val="24"/>
        </w:rPr>
        <w:t xml:space="preserve">expected </w:t>
      </w:r>
      <w:r w:rsidR="00053763">
        <w:rPr>
          <w:rFonts w:ascii="Times New Roman" w:hAnsi="Times New Roman" w:cs="Times New Roman"/>
          <w:sz w:val="24"/>
        </w:rPr>
        <w:t>results</w:t>
      </w:r>
    </w:p>
    <w:sectPr w:rsidR="001551D1" w:rsidSect="00F70F27">
      <w:headerReference w:type="default" r:id="rId12"/>
      <w:pgSz w:w="15840" w:h="12240" w:orient="landscape"/>
      <w:pgMar w:top="432" w:right="432" w:bottom="432" w:left="43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0B" w:rsidRDefault="006D1B0B" w:rsidP="00D271C4">
      <w:pPr>
        <w:spacing w:after="0" w:line="240" w:lineRule="auto"/>
      </w:pPr>
      <w:r>
        <w:separator/>
      </w:r>
    </w:p>
  </w:endnote>
  <w:endnote w:type="continuationSeparator" w:id="0">
    <w:p w:rsidR="006D1B0B" w:rsidRDefault="006D1B0B" w:rsidP="00D2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0B" w:rsidRDefault="006D1B0B" w:rsidP="00D271C4">
      <w:pPr>
        <w:spacing w:after="0" w:line="240" w:lineRule="auto"/>
      </w:pPr>
      <w:r>
        <w:separator/>
      </w:r>
    </w:p>
  </w:footnote>
  <w:footnote w:type="continuationSeparator" w:id="0">
    <w:p w:rsidR="006D1B0B" w:rsidRDefault="006D1B0B" w:rsidP="00D27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C4" w:rsidRPr="00D271C4" w:rsidRDefault="00D271C4" w:rsidP="00D271C4">
    <w:pPr>
      <w:pStyle w:val="Header"/>
      <w:jc w:val="center"/>
      <w:rPr>
        <w:rFonts w:ascii="Times New Roman" w:hAnsi="Times New Roman" w:cs="Times New Roman"/>
        <w:b/>
        <w:sz w:val="24"/>
      </w:rPr>
    </w:pPr>
    <w:proofErr w:type="spellStart"/>
    <w:r w:rsidRPr="00D271C4">
      <w:rPr>
        <w:rFonts w:ascii="Times New Roman" w:hAnsi="Times New Roman" w:cs="Times New Roman"/>
        <w:b/>
        <w:sz w:val="24"/>
      </w:rPr>
      <w:t>InclusiveVT</w:t>
    </w:r>
    <w:proofErr w:type="spellEnd"/>
  </w:p>
  <w:p w:rsidR="00D271C4" w:rsidRPr="00D271C4" w:rsidRDefault="00F70F27" w:rsidP="00D271C4">
    <w:pPr>
      <w:pStyle w:val="Header"/>
      <w:jc w:val="center"/>
      <w:rPr>
        <w:rFonts w:ascii="Times New Roman" w:hAnsi="Times New Roman" w:cs="Times New Roman"/>
        <w:b/>
        <w:sz w:val="24"/>
      </w:rPr>
    </w:pPr>
    <w:r>
      <w:rPr>
        <w:rFonts w:ascii="Times New Roman" w:hAnsi="Times New Roman" w:cs="Times New Roman"/>
        <w:b/>
        <w:sz w:val="24"/>
      </w:rPr>
      <w:t xml:space="preserve">2014 – 2015 </w:t>
    </w:r>
    <w:r w:rsidR="00D271C4" w:rsidRPr="00D271C4">
      <w:rPr>
        <w:rFonts w:ascii="Times New Roman" w:hAnsi="Times New Roman" w:cs="Times New Roman"/>
        <w:b/>
        <w:sz w:val="24"/>
      </w:rPr>
      <w:t xml:space="preserve">Inclusion and Diversity </w:t>
    </w:r>
    <w:r w:rsidR="00377A38">
      <w:rPr>
        <w:rFonts w:ascii="Times New Roman" w:hAnsi="Times New Roman" w:cs="Times New Roman"/>
        <w:b/>
        <w:sz w:val="24"/>
      </w:rPr>
      <w:t xml:space="preserve">Implementation </w:t>
    </w:r>
    <w:r w:rsidR="003B7BF0">
      <w:rPr>
        <w:rFonts w:ascii="Times New Roman" w:hAnsi="Times New Roman" w:cs="Times New Roman"/>
        <w:b/>
        <w:sz w:val="24"/>
      </w:rPr>
      <w:t>Plan</w:t>
    </w:r>
  </w:p>
  <w:p w:rsidR="00D271C4" w:rsidRDefault="00D27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4053"/>
    <w:multiLevelType w:val="hybridMultilevel"/>
    <w:tmpl w:val="20BAE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C4"/>
    <w:rsid w:val="0001073C"/>
    <w:rsid w:val="00053763"/>
    <w:rsid w:val="000628A1"/>
    <w:rsid w:val="000A6194"/>
    <w:rsid w:val="001551D1"/>
    <w:rsid w:val="00163512"/>
    <w:rsid w:val="001C7D62"/>
    <w:rsid w:val="00241533"/>
    <w:rsid w:val="002A30DA"/>
    <w:rsid w:val="003413FB"/>
    <w:rsid w:val="00377A38"/>
    <w:rsid w:val="003B7BF0"/>
    <w:rsid w:val="00554928"/>
    <w:rsid w:val="00686E75"/>
    <w:rsid w:val="006A41FA"/>
    <w:rsid w:val="006B5F97"/>
    <w:rsid w:val="006D1B0B"/>
    <w:rsid w:val="00760EDF"/>
    <w:rsid w:val="0087036E"/>
    <w:rsid w:val="00893247"/>
    <w:rsid w:val="00904A00"/>
    <w:rsid w:val="00A7139D"/>
    <w:rsid w:val="00B4770E"/>
    <w:rsid w:val="00B577BD"/>
    <w:rsid w:val="00CC555A"/>
    <w:rsid w:val="00D142E5"/>
    <w:rsid w:val="00D22CB5"/>
    <w:rsid w:val="00D271C4"/>
    <w:rsid w:val="00DE45DD"/>
    <w:rsid w:val="00E827F3"/>
    <w:rsid w:val="00EF27B1"/>
    <w:rsid w:val="00F26190"/>
    <w:rsid w:val="00F304A6"/>
    <w:rsid w:val="00F7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C4"/>
  </w:style>
  <w:style w:type="paragraph" w:styleId="Footer">
    <w:name w:val="footer"/>
    <w:basedOn w:val="Normal"/>
    <w:link w:val="FooterChar"/>
    <w:uiPriority w:val="99"/>
    <w:unhideWhenUsed/>
    <w:rsid w:val="00D2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C4"/>
  </w:style>
  <w:style w:type="paragraph" w:styleId="ListParagraph">
    <w:name w:val="List Paragraph"/>
    <w:basedOn w:val="Normal"/>
    <w:uiPriority w:val="34"/>
    <w:qFormat/>
    <w:rsid w:val="001551D1"/>
    <w:pPr>
      <w:ind w:left="720"/>
      <w:contextualSpacing/>
    </w:pPr>
  </w:style>
  <w:style w:type="paragraph" w:styleId="BalloonText">
    <w:name w:val="Balloon Text"/>
    <w:basedOn w:val="Normal"/>
    <w:link w:val="BalloonTextChar"/>
    <w:uiPriority w:val="99"/>
    <w:semiHidden/>
    <w:unhideWhenUsed/>
    <w:rsid w:val="00D22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C4"/>
  </w:style>
  <w:style w:type="paragraph" w:styleId="Footer">
    <w:name w:val="footer"/>
    <w:basedOn w:val="Normal"/>
    <w:link w:val="FooterChar"/>
    <w:uiPriority w:val="99"/>
    <w:unhideWhenUsed/>
    <w:rsid w:val="00D2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C4"/>
  </w:style>
  <w:style w:type="paragraph" w:styleId="ListParagraph">
    <w:name w:val="List Paragraph"/>
    <w:basedOn w:val="Normal"/>
    <w:uiPriority w:val="34"/>
    <w:qFormat/>
    <w:rsid w:val="001551D1"/>
    <w:pPr>
      <w:ind w:left="720"/>
      <w:contextualSpacing/>
    </w:pPr>
  </w:style>
  <w:style w:type="paragraph" w:styleId="BalloonText">
    <w:name w:val="Balloon Text"/>
    <w:basedOn w:val="Normal"/>
    <w:link w:val="BalloonTextChar"/>
    <w:uiPriority w:val="99"/>
    <w:semiHidden/>
    <w:unhideWhenUsed/>
    <w:rsid w:val="00D22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02493">
      <w:bodyDiv w:val="1"/>
      <w:marLeft w:val="0"/>
      <w:marRight w:val="0"/>
      <w:marTop w:val="0"/>
      <w:marBottom w:val="0"/>
      <w:divBdr>
        <w:top w:val="none" w:sz="0" w:space="0" w:color="auto"/>
        <w:left w:val="none" w:sz="0" w:space="0" w:color="auto"/>
        <w:bottom w:val="none" w:sz="0" w:space="0" w:color="auto"/>
        <w:right w:val="none" w:sz="0" w:space="0" w:color="auto"/>
      </w:divBdr>
    </w:div>
    <w:div w:id="17126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ED52C7759B12458D8D16DBFD5E88C0" ma:contentTypeVersion="0" ma:contentTypeDescription="Create a new document." ma:contentTypeScope="" ma:versionID="06c81894a180470d5de7f8a49945a8f6">
  <xsd:schema xmlns:xsd="http://www.w3.org/2001/XMLSchema" xmlns:xs="http://www.w3.org/2001/XMLSchema" xmlns:p="http://schemas.microsoft.com/office/2006/metadata/properties" xmlns:ns2="48720fbd-a90e-407c-9257-1602300ba4f0" targetNamespace="http://schemas.microsoft.com/office/2006/metadata/properties" ma:root="true" ma:fieldsID="dbed49c7b72c227abcc2fdacaad6f83f" ns2:_="">
    <xsd:import namespace="48720fbd-a90e-407c-9257-1602300ba4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0fbd-a90e-407c-9257-1602300ba4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8720fbd-a90e-407c-9257-1602300ba4f0" xsi:nil="true"/>
    <_dlc_DocIdUrl xmlns="48720fbd-a90e-407c-9257-1602300ba4f0">
      <Url xsi:nil="true"/>
      <Description xsi:nil="true"/>
    </_dlc_DocIdUrl>
  </documentManagement>
</p:properties>
</file>

<file path=customXml/itemProps1.xml><?xml version="1.0" encoding="utf-8"?>
<ds:datastoreItem xmlns:ds="http://schemas.openxmlformats.org/officeDocument/2006/customXml" ds:itemID="{E4E63D6B-8B96-4F8A-89D2-90D96D329BF1}">
  <ds:schemaRefs>
    <ds:schemaRef ds:uri="http://schemas.microsoft.com/sharepoint/v3/contenttype/forms"/>
  </ds:schemaRefs>
</ds:datastoreItem>
</file>

<file path=customXml/itemProps2.xml><?xml version="1.0" encoding="utf-8"?>
<ds:datastoreItem xmlns:ds="http://schemas.openxmlformats.org/officeDocument/2006/customXml" ds:itemID="{D3717C53-0802-4E02-9D93-9553A9A1E969}">
  <ds:schemaRefs>
    <ds:schemaRef ds:uri="http://schemas.microsoft.com/sharepoint/events"/>
  </ds:schemaRefs>
</ds:datastoreItem>
</file>

<file path=customXml/itemProps3.xml><?xml version="1.0" encoding="utf-8"?>
<ds:datastoreItem xmlns:ds="http://schemas.openxmlformats.org/officeDocument/2006/customXml" ds:itemID="{B4AFC3DA-5795-4010-B9C4-52F8BE888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0fbd-a90e-407c-9257-1602300ba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5B0A3-6029-4F0C-9736-A0CDF9C8FC10}">
  <ds:schemaRefs>
    <ds:schemaRef ds:uri="http://schemas.microsoft.com/office/2006/metadata/properties"/>
    <ds:schemaRef ds:uri="http://schemas.microsoft.com/office/infopath/2007/PartnerControls"/>
    <ds:schemaRef ds:uri="48720fbd-a90e-407c-9257-1602300ba4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Ashley</dc:creator>
  <cp:lastModifiedBy>CALS_User</cp:lastModifiedBy>
  <cp:revision>2</cp:revision>
  <cp:lastPrinted>2014-10-27T19:17:00Z</cp:lastPrinted>
  <dcterms:created xsi:type="dcterms:W3CDTF">2014-11-20T17:59:00Z</dcterms:created>
  <dcterms:modified xsi:type="dcterms:W3CDTF">2014-11-20T17:59:00Z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0x01010069ED52C7759B12458D8D16DBFD5E88C0</vt:lpwstr>
  </property>
  <property fmtid="{D5CDD505-2E9C-101B-9397-08002B2CF9AE}" pid="3" name="_dlc_DocIdItemGuid">
    <vt:lpwstr>50c31746-6409-4112-8178-902e6772c86e</vt:lpwstr>
  </property>
</Properties>
</file>